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ascii="Ã¥Â®â€¹Ã¤Â½â€œ" w:hAnsi="Ã¥Â®â€¹Ã¤Â½â€œ" w:eastAsia="Ã¥Â®â€¹Ã¤Â½â€œ" w:cs="Ã¥Â®â€¹Ã¤Â½â€œ"/>
          <w:i w:val="0"/>
          <w:iCs w:val="0"/>
          <w:caps w:val="0"/>
          <w:color w:val="333333"/>
          <w:spacing w:val="0"/>
          <w:sz w:val="27"/>
          <w:szCs w:val="27"/>
          <w:bdr w:val="none" w:color="auto" w:sz="0" w:space="0"/>
          <w:shd w:val="clear" w:fill="FFFFFF"/>
        </w:rPr>
      </w:pPr>
      <w:r>
        <w:rPr>
          <w:rFonts w:ascii="宋体" w:hAnsi="宋体" w:eastAsia="宋体" w:cs="宋体"/>
          <w:sz w:val="24"/>
          <w:szCs w:val="24"/>
        </w:rPr>
        <w:fldChar w:fldCharType="begin"/>
      </w:r>
      <w:r>
        <w:rPr>
          <w:rFonts w:ascii="宋体" w:hAnsi="宋体" w:eastAsia="宋体" w:cs="宋体"/>
          <w:sz w:val="24"/>
          <w:szCs w:val="24"/>
        </w:rPr>
        <w:instrText xml:space="preserve"> HYPERLINK "http://smkj.sm.gov.cn/szfgzjg/kjj/zfxxgkml/gfxwj/202212/t20221215_1862819.htm" </w:instrText>
      </w:r>
      <w:r>
        <w:rPr>
          <w:rFonts w:ascii="宋体" w:hAnsi="宋体" w:eastAsia="宋体" w:cs="宋体"/>
          <w:sz w:val="24"/>
          <w:szCs w:val="24"/>
        </w:rPr>
        <w:fldChar w:fldCharType="separate"/>
      </w:r>
      <w:r>
        <w:rPr>
          <w:rStyle w:val="5"/>
          <w:rFonts w:ascii="宋体" w:hAnsi="宋体" w:eastAsia="宋体" w:cs="宋体"/>
          <w:sz w:val="24"/>
          <w:szCs w:val="24"/>
        </w:rPr>
        <w:t>三明市科学技术局</w:t>
      </w:r>
      <w:bookmarkStart w:id="0" w:name="_GoBack"/>
      <w:r>
        <w:rPr>
          <w:rStyle w:val="5"/>
          <w:rFonts w:ascii="宋体" w:hAnsi="宋体" w:eastAsia="宋体" w:cs="宋体"/>
          <w:sz w:val="24"/>
          <w:szCs w:val="24"/>
        </w:rPr>
        <w:t>关于印发《三明市打造石墨和石墨烯产业人才基地实施方案》的通知</w:t>
      </w:r>
      <w:bookmarkEnd w:id="0"/>
      <w:r>
        <w:rPr>
          <w:rStyle w:val="5"/>
          <w:rFonts w:ascii="宋体" w:hAnsi="宋体" w:eastAsia="宋体" w:cs="宋体"/>
          <w:sz w:val="24"/>
          <w:szCs w:val="24"/>
        </w:rPr>
        <w:t>_ 规范性文件和其他重要文件_ 政府信息公开平台 (sm.gov.cn)</w:t>
      </w:r>
      <w:r>
        <w:rPr>
          <w:rFonts w:ascii="宋体" w:hAnsi="宋体" w:eastAsia="宋体" w:cs="宋体"/>
          <w:sz w:val="24"/>
          <w:szCs w:val="24"/>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iCs w:val="0"/>
          <w:caps w:val="0"/>
          <w:color w:val="333333"/>
          <w:spacing w:val="0"/>
          <w:sz w:val="27"/>
          <w:szCs w:val="27"/>
        </w:rPr>
      </w:pPr>
      <w:r>
        <w:rPr>
          <w:rFonts w:ascii="Ã¥Â®â€¹Ã¤Â½â€œ" w:hAnsi="Ã¥Â®â€¹Ã¤Â½â€œ" w:eastAsia="Ã¥Â®â€¹Ã¤Â½â€œ" w:cs="Ã¥Â®â€¹Ã¤Â½â€œ"/>
          <w:i w:val="0"/>
          <w:iCs w:val="0"/>
          <w:caps w:val="0"/>
          <w:color w:val="333333"/>
          <w:spacing w:val="0"/>
          <w:sz w:val="27"/>
          <w:szCs w:val="27"/>
          <w:bdr w:val="none" w:color="auto" w:sz="0" w:space="0"/>
          <w:shd w:val="clear" w:fill="FFFFFF"/>
        </w:rPr>
        <w:t>各县（市、区）人民政府，市直有关单位：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为深入贯彻落实党的二十大精神，落实市委、市政府决策部署，加快实施新时代人才强市战略，推进《三明市实施新时代人才强市战略推进“</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2+3+N</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”人才专项行动方案》等政策措施落地落实，促进石墨和石墨烯产业高质量发展，现将《三明市打造石墨和石墨烯产业人才基地实施方案》印发给你们，请结合实际，认真抓好贯彻落实。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　　　　　　　　　　　　三明市科学技术局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2022</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12</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月</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15</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三明市打造石墨和石墨烯产业</w:t>
      </w:r>
      <w:r>
        <w:rPr>
          <w:rFonts w:hint="default" w:ascii="Ã¥Â®â€¹Ã¤Â½â€œ" w:hAnsi="Ã¥Â®â€¹Ã¤Â½â€œ" w:eastAsia="Ã¥Â®â€¹Ã¤Â½â€œ" w:cs="Ã¥Â®â€¹Ã¤Â½â€œ"/>
          <w:i w:val="0"/>
          <w:iCs w:val="0"/>
          <w:caps w:val="0"/>
          <w:color w:val="333333"/>
          <w:spacing w:val="0"/>
          <w:sz w:val="24"/>
          <w:szCs w:val="24"/>
          <w:bdr w:val="none" w:color="auto" w:sz="0" w:space="0"/>
          <w:shd w:val="clear" w:fill="FFFFFF"/>
        </w:rPr>
        <w:t>人才基地实施方案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为深入贯彻落实党的二十大精神，落实市委、市政府决策部署，加快实施新时代人才强市战略，推进《三明市实施新时代人才强市战略推进“</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2+3+N</w:t>
      </w:r>
      <w:r>
        <w:rPr>
          <w:rFonts w:hint="eastAsia" w:ascii="宋体" w:hAnsi="宋体" w:eastAsia="宋体" w:cs="宋体"/>
          <w:i w:val="0"/>
          <w:iCs w:val="0"/>
          <w:caps w:val="0"/>
          <w:color w:val="333333"/>
          <w:spacing w:val="0"/>
          <w:sz w:val="27"/>
          <w:szCs w:val="27"/>
          <w:bdr w:val="none" w:color="auto" w:sz="0" w:space="0"/>
          <w:shd w:val="clear" w:fill="FFFFFF"/>
        </w:rPr>
        <w:t>”人才专项行动方案》等政策措施落地落实，打造石墨和石墨烯产业人才基地，促进三明石墨和石墨烯产业高质量发展，特制定此方案。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一、总体目标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充分发挥我市石墨和石墨烯产业“一中心两平台”（即石墨烯产业孵化中心、永清石墨烯研究院和石墨烯应用工程实验室）及北京石墨烯研究院福建产学研协同创新中心作用，深化与相关高校、科研院所合作，加强关键技术协同攻关，以微晶石墨产业化关键技术突破为主攻方向，提升微晶石墨矿产资源综合利用率，推动技术与应用融合创新，着力打通“产学研用”链条，创建省级以上石墨烯科技成果转化示范基地，打造前沿引领的先发优势，做到发展产业聚人才、引领产业育人才、做强产业留人才，为石墨和石墨烯产业高质量发展提供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二、工作举措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（一）搭建研发平台，培育一批创新领军人才。</w:t>
      </w:r>
      <w:r>
        <w:rPr>
          <w:rFonts w:hint="eastAsia" w:ascii="宋体" w:hAnsi="宋体" w:eastAsia="宋体" w:cs="宋体"/>
          <w:i w:val="0"/>
          <w:iCs w:val="0"/>
          <w:caps w:val="0"/>
          <w:color w:val="333333"/>
          <w:spacing w:val="0"/>
          <w:sz w:val="27"/>
          <w:szCs w:val="27"/>
          <w:bdr w:val="none" w:color="auto" w:sz="0" w:space="0"/>
          <w:shd w:val="clear" w:fill="FFFFFF"/>
        </w:rPr>
        <w:t>一是进一步深化拓展与北京石墨烯研究院、清华大学、厦门大学、北京航空材料研究院、国家非金属矿深加工工程技术研究中心等单位合作，促进与我市相关企业共建石墨和石墨烯产业联合研究中心。新建立的研发机构通过国家、省、市有关部门新认定的，分别给予牵头单位</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100</w:t>
      </w:r>
      <w:r>
        <w:rPr>
          <w:rFonts w:hint="eastAsia" w:ascii="宋体" w:hAnsi="宋体" w:eastAsia="宋体" w:cs="宋体"/>
          <w:i w:val="0"/>
          <w:iCs w:val="0"/>
          <w:caps w:val="0"/>
          <w:color w:val="333333"/>
          <w:spacing w:val="0"/>
          <w:sz w:val="27"/>
          <w:szCs w:val="27"/>
          <w:bdr w:val="none" w:color="auto" w:sz="0" w:space="0"/>
          <w:shd w:val="clear" w:fill="FFFFFF"/>
        </w:rPr>
        <w:t>万元、</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30</w:t>
      </w:r>
      <w:r>
        <w:rPr>
          <w:rFonts w:hint="eastAsia" w:ascii="宋体" w:hAnsi="宋体" w:eastAsia="宋体" w:cs="宋体"/>
          <w:i w:val="0"/>
          <w:iCs w:val="0"/>
          <w:caps w:val="0"/>
          <w:color w:val="333333"/>
          <w:spacing w:val="0"/>
          <w:sz w:val="27"/>
          <w:szCs w:val="27"/>
          <w:bdr w:val="none" w:color="auto" w:sz="0" w:space="0"/>
          <w:shd w:val="clear" w:fill="FFFFFF"/>
        </w:rPr>
        <w:t>万元、</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w:t>
      </w:r>
      <w:r>
        <w:rPr>
          <w:rFonts w:hint="eastAsia" w:ascii="宋体" w:hAnsi="宋体" w:eastAsia="宋体" w:cs="宋体"/>
          <w:i w:val="0"/>
          <w:iCs w:val="0"/>
          <w:caps w:val="0"/>
          <w:color w:val="333333"/>
          <w:spacing w:val="0"/>
          <w:sz w:val="27"/>
          <w:szCs w:val="27"/>
          <w:bdr w:val="none" w:color="auto" w:sz="0" w:space="0"/>
          <w:shd w:val="clear" w:fill="FFFFFF"/>
        </w:rPr>
        <w:t>万元补助。二是飞地建设研发中心。建立健全关键核心技术攻关新型体制，支持在北京、上海、深圳等一线城市建设服务三明的石墨和石墨烯研发创新中心，解决三明高端人才引进难、留住难，研发创新环境不佳的问题。</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〔工作时限：</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2022</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2025</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年；责任单位：市科技局、发改委、工信局，三明学院，永安市、大田县人民政府〕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（二）构筑创新平台，引进一批高新技术人才。</w:t>
      </w:r>
      <w:r>
        <w:rPr>
          <w:rFonts w:hint="eastAsia" w:ascii="宋体" w:hAnsi="宋体" w:eastAsia="宋体" w:cs="宋体"/>
          <w:i w:val="0"/>
          <w:iCs w:val="0"/>
          <w:caps w:val="0"/>
          <w:color w:val="333333"/>
          <w:spacing w:val="0"/>
          <w:sz w:val="27"/>
          <w:szCs w:val="27"/>
          <w:bdr w:val="none" w:color="auto" w:sz="0" w:space="0"/>
          <w:shd w:val="clear" w:fill="FFFFFF"/>
        </w:rPr>
        <w:t>一是抓住我市与上海开展对口合作、京闽（三明）科技合作重大机遇，积极导入北京、上海科技创新资源，为我市石墨和石墨烯产业发展搭建人才、技术、资金和项目平台。二是依托厦门大学石墨烯工程与产业研究院、嘉庚创新实验室（福建能源材料科学与技术创新实验室）、华桥大学石墨烯应用技术研究研发中心等平台为技术支撑，深化与厦门火炬高新区合作，进一步推动厦明火炬新材料产业园建设，对符合厦明火炬新材料产业园发展定位的项目，双方将联合对外招商，引进新材料孵化企业，建立“人才飞地”机制，引进一批高新技术人才。三是主动对接企业需求，在省内外高校、科研院所中选派认定一批石墨和石墨烯产业领域科技特派员，为我市石墨和石墨烯企业开展科技服务。〔</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工作时限：</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2022</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2025</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年；责任单位：市科技局、发改委、工信局，三明学院，永安市、大田县、三元区人民政府〕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（三）做大做强园区，集聚一批创新创业人才。</w:t>
      </w:r>
      <w:r>
        <w:rPr>
          <w:rFonts w:hint="eastAsia" w:ascii="宋体" w:hAnsi="宋体" w:eastAsia="宋体" w:cs="宋体"/>
          <w:i w:val="0"/>
          <w:iCs w:val="0"/>
          <w:caps w:val="0"/>
          <w:color w:val="333333"/>
          <w:spacing w:val="0"/>
          <w:sz w:val="27"/>
          <w:szCs w:val="27"/>
          <w:bdr w:val="none" w:color="auto" w:sz="0" w:space="0"/>
          <w:shd w:val="clear" w:fill="FFFFFF"/>
        </w:rPr>
        <w:t>按照“一区三园”总体布局，加快建设永安石墨和石墨烯产业园、大田县石墨和石墨烯产业园和三明市石墨和石墨烯产业孵化园；依托中关村及其合作城市人才、信息、资金、产业、技术等资源优势，推动三明中关村科技园新材料产业基地建设，力争建成全省、全国有影响的集研发、孵化和生产为一体的石墨和石墨烯产业集聚区。以“一纵三横”产业集群发展路径为导向，着力建链补链强链，大力发展石墨深加工的产业发展纵轴、石墨和石墨烯材料应用横轴的全产业链体系，引进关键环节龙头企业，带动上下游企业聚集。加大招商引资力度，吸引更多国内外人才、专家来明创新创业，对优秀人才携技术、团队来明进行产业化的项目，给予“一事一议”专项支持，做到发展产业聚人才、引领产业育人才、做强产业留人才。</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〔工作时限：</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2022</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2025</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年；责任单位：市科技局、发改委、工信局、商务局，永安市、大田县、沙县区人民政府〕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（四）发挥高校资源，培养一批高层次专业人才。</w:t>
      </w:r>
      <w:r>
        <w:rPr>
          <w:rFonts w:hint="eastAsia" w:ascii="宋体" w:hAnsi="宋体" w:eastAsia="宋体" w:cs="宋体"/>
          <w:i w:val="0"/>
          <w:iCs w:val="0"/>
          <w:caps w:val="0"/>
          <w:color w:val="333333"/>
          <w:spacing w:val="0"/>
          <w:sz w:val="27"/>
          <w:szCs w:val="27"/>
          <w:bdr w:val="none" w:color="auto" w:sz="0" w:space="0"/>
          <w:shd w:val="clear" w:fill="FFFFFF"/>
        </w:rPr>
        <w:t>每年选送一批我市高校老师到相关高校进行石墨和石墨烯产业方向培训深造。积极争取省教育厅支持，力争在三明学院增设石墨和石墨烯相关课程，新建石墨和石墨烯产业相关重点实验室。支持并服务高校做好产业人才培养，指导高校为我市石墨和石墨烯产业相关重点实验室建设提供人才支持和技术服务。进一步开展石墨烯创新创业大赛，推动国内外相关高校院所及相关企业先进技术成果在我市落地转化。〔</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工作时限：</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2022</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2025</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年；责任单位：市教育局、工信局、科技局，三明学院，永安市、大田县人民政府〕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（五）实施创业扶持，造就一批创新创业人才队伍。</w:t>
      </w:r>
      <w:r>
        <w:rPr>
          <w:rFonts w:hint="eastAsia" w:ascii="宋体" w:hAnsi="宋体" w:eastAsia="宋体" w:cs="宋体"/>
          <w:i w:val="0"/>
          <w:iCs w:val="0"/>
          <w:caps w:val="0"/>
          <w:color w:val="333333"/>
          <w:spacing w:val="0"/>
          <w:sz w:val="27"/>
          <w:szCs w:val="27"/>
          <w:bdr w:val="none" w:color="auto" w:sz="0" w:space="0"/>
          <w:shd w:val="clear" w:fill="FFFFFF"/>
        </w:rPr>
        <w:t>对符合创业担保贷款条件的从事石墨和石墨烯产业创业创新型人才和关键技术研发人才，给予最高</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30</w:t>
      </w:r>
      <w:r>
        <w:rPr>
          <w:rFonts w:hint="eastAsia" w:ascii="宋体" w:hAnsi="宋体" w:eastAsia="宋体" w:cs="宋体"/>
          <w:i w:val="0"/>
          <w:iCs w:val="0"/>
          <w:caps w:val="0"/>
          <w:color w:val="333333"/>
          <w:spacing w:val="0"/>
          <w:sz w:val="27"/>
          <w:szCs w:val="27"/>
          <w:bdr w:val="none" w:color="auto" w:sz="0" w:space="0"/>
          <w:shd w:val="clear" w:fill="FFFFFF"/>
        </w:rPr>
        <w:t>万元额度、贴息</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w:t>
      </w:r>
      <w:r>
        <w:rPr>
          <w:rFonts w:hint="eastAsia" w:ascii="宋体" w:hAnsi="宋体" w:eastAsia="宋体" w:cs="宋体"/>
          <w:i w:val="0"/>
          <w:iCs w:val="0"/>
          <w:caps w:val="0"/>
          <w:color w:val="333333"/>
          <w:spacing w:val="0"/>
          <w:sz w:val="27"/>
          <w:szCs w:val="27"/>
          <w:bdr w:val="none" w:color="auto" w:sz="0" w:space="0"/>
          <w:shd w:val="clear" w:fill="FFFFFF"/>
        </w:rPr>
        <w:t>年贷款的政策支持。一是做好政策宣传。梳理创业担保贷款政策，为从事石墨和石墨烯产业创业创新型人才和关键技术研发人才制定创业担保贷款申请指南，通过“三明就业和人才公共服务”微信公众号在线发布。同时，向石墨和石墨烯产业相对集中的园区管理部门定向宣传；二是取消反担保。对近年来获评为市级优秀创业创新项目的从事石墨和石墨烯产业创业创新型人才申请创业担保贷款时，免除反担保要求；三是优化服务流程。根据科技部门推荐的有贷款需求的从事石墨和石墨烯产业创业创新型人才和关键技术研发人才名单，由人社部门及时对接申请人办理创业担保贷款业务。〔</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工作时限：</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2022</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lang w:val="en-US"/>
        </w:rPr>
        <w:t>2025</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年；责任单位：市人社局、科技局、财政局、金融监管局，市税务局、中国人民银行三明市中心支行、三明银保监局〕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三、组织保障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（一）加强组织协调。</w:t>
      </w:r>
      <w:r>
        <w:rPr>
          <w:rFonts w:hint="eastAsia" w:ascii="宋体" w:hAnsi="宋体" w:eastAsia="宋体" w:cs="宋体"/>
          <w:i w:val="0"/>
          <w:iCs w:val="0"/>
          <w:caps w:val="0"/>
          <w:color w:val="333333"/>
          <w:spacing w:val="0"/>
          <w:sz w:val="27"/>
          <w:szCs w:val="27"/>
          <w:bdr w:val="none" w:color="auto" w:sz="0" w:space="0"/>
          <w:shd w:val="clear" w:fill="FFFFFF"/>
        </w:rPr>
        <w:t>坚持部门联动、市县协同。市科技局负责牵头，各县（市、区）人民政府和市直有关部门按照职责分工协调推进各项举措的具体实施。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default" w:ascii="Ã¥Â®â€¹Ã¤Â½â€œ" w:hAnsi="Ã¥Â®â€¹Ã¤Â½â€œ" w:eastAsia="Ã¥Â®â€¹Ã¤Â½â€œ" w:cs="Ã¥Â®â€¹Ã¤Â½â€œ"/>
          <w:i w:val="0"/>
          <w:iCs w:val="0"/>
          <w:caps w:val="0"/>
          <w:color w:val="333333"/>
          <w:spacing w:val="0"/>
          <w:sz w:val="27"/>
          <w:szCs w:val="27"/>
          <w:bdr w:val="none" w:color="auto" w:sz="0" w:space="0"/>
          <w:shd w:val="clear" w:fill="FFFFFF"/>
        </w:rPr>
        <w:t>（二）建立考核机制。</w:t>
      </w:r>
      <w:r>
        <w:rPr>
          <w:rFonts w:hint="eastAsia" w:ascii="宋体" w:hAnsi="宋体" w:eastAsia="宋体" w:cs="宋体"/>
          <w:i w:val="0"/>
          <w:iCs w:val="0"/>
          <w:caps w:val="0"/>
          <w:color w:val="333333"/>
          <w:spacing w:val="0"/>
          <w:sz w:val="27"/>
          <w:szCs w:val="27"/>
          <w:bdr w:val="none" w:color="auto" w:sz="0" w:space="0"/>
          <w:shd w:val="clear" w:fill="FFFFFF"/>
        </w:rPr>
        <w:t>把石墨和石墨烯产业人才基地建设列入人才工作考核内容，建立完善督导落实机制，推进石墨和石墨烯产业人才基地建设工作落实。各责任单位每季要向市科技局报送季度工作进展情况。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Ã¥Â®â€¹Ã¤Â½â€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mZlMzc1ODllNTYxMzk2ZTc1YjNjMGRhMTVmNDIifQ=="/>
  </w:docVars>
  <w:rsids>
    <w:rsidRoot w:val="00000000"/>
    <w:rsid w:val="7328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2451</Words>
  <Characters>2501</Characters>
  <Lines>0</Lines>
  <Paragraphs>0</Paragraphs>
  <TotalTime>0</TotalTime>
  <ScaleCrop>false</ScaleCrop>
  <LinksUpToDate>false</LinksUpToDate>
  <CharactersWithSpaces>2557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2023-03-29T01:28:38Z</dcterms:created>
  <dc:creator>YQY</dc:creator>
  <cp:lastModifiedBy>罗旌旺</cp:lastModifiedBy>
  <dcterms:modified xsi:type="dcterms:W3CDTF">2023-03-29T01:29:44Z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D98BBD680491440E83AD7979265A3501</vt:lpwstr>
  </property>
</Properties>
</file>